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83EC" w14:textId="0EF7D9DE" w:rsidR="00CB49A2" w:rsidRPr="004F60D3" w:rsidRDefault="00CB49A2" w:rsidP="00CB49A2">
      <w:pPr>
        <w:tabs>
          <w:tab w:val="left" w:pos="311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60D3">
        <w:rPr>
          <w:rFonts w:ascii="Arial" w:hAnsi="Arial" w:cs="Arial"/>
          <w:b/>
          <w:color w:val="000000"/>
          <w:sz w:val="22"/>
          <w:szCs w:val="22"/>
        </w:rPr>
        <w:t>ČESTNÉ PROHLÁŠENÍ ZÁKONNÉHO ZÁSTUPCE HRÁČKY</w:t>
      </w:r>
    </w:p>
    <w:p w14:paraId="6CC00892" w14:textId="386838F8" w:rsidR="00CB49A2" w:rsidRPr="004F60D3" w:rsidRDefault="00CB49A2" w:rsidP="00CB49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0D3">
        <w:rPr>
          <w:rFonts w:ascii="Arial" w:hAnsi="Arial" w:cs="Arial"/>
          <w:b/>
          <w:sz w:val="22"/>
          <w:szCs w:val="22"/>
          <w:u w:val="single"/>
        </w:rPr>
        <w:t>NA KEMP</w:t>
      </w:r>
      <w:r w:rsidRPr="004F60D3">
        <w:rPr>
          <w:rFonts w:ascii="Arial" w:hAnsi="Arial" w:cs="Arial"/>
          <w:sz w:val="22"/>
          <w:szCs w:val="22"/>
          <w:u w:val="single"/>
        </w:rPr>
        <w:t xml:space="preserve"> </w:t>
      </w:r>
      <w:r w:rsidRPr="004F60D3">
        <w:rPr>
          <w:rFonts w:ascii="Arial" w:hAnsi="Arial" w:cs="Arial"/>
          <w:b/>
          <w:sz w:val="22"/>
          <w:szCs w:val="22"/>
          <w:u w:val="single"/>
        </w:rPr>
        <w:t xml:space="preserve">KRAJSKÉ VOLEJBALOVÉ AKADEMIE DÍVEK </w:t>
      </w:r>
    </w:p>
    <w:p w14:paraId="1E15B8FC" w14:textId="77777777" w:rsidR="00CB49A2" w:rsidRPr="004F60D3" w:rsidRDefault="00CB49A2" w:rsidP="00CB49A2">
      <w:pPr>
        <w:jc w:val="center"/>
        <w:rPr>
          <w:rFonts w:ascii="Arial" w:hAnsi="Arial" w:cs="Arial"/>
          <w:sz w:val="22"/>
          <w:szCs w:val="22"/>
        </w:rPr>
      </w:pPr>
      <w:r w:rsidRPr="004F60D3">
        <w:rPr>
          <w:rFonts w:ascii="Arial" w:hAnsi="Arial" w:cs="Arial"/>
          <w:sz w:val="22"/>
          <w:szCs w:val="22"/>
        </w:rPr>
        <w:t xml:space="preserve">MORAVSKOSLEZSKÉHO KRAJSKÉHO VOLEJBALOVÉHO SVAZU </w:t>
      </w:r>
    </w:p>
    <w:p w14:paraId="115E611B" w14:textId="67D7C681" w:rsidR="00CB49A2" w:rsidRPr="00CB49A2" w:rsidRDefault="00CB49A2" w:rsidP="00CB49A2">
      <w:pPr>
        <w:tabs>
          <w:tab w:val="left" w:pos="311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60D3">
        <w:rPr>
          <w:rFonts w:ascii="Arial" w:hAnsi="Arial" w:cs="Arial"/>
          <w:sz w:val="22"/>
          <w:szCs w:val="22"/>
        </w:rPr>
        <w:t xml:space="preserve">(KVA-D MS KVS) konaného dne </w:t>
      </w:r>
      <w:r w:rsidR="009744EF">
        <w:rPr>
          <w:rFonts w:ascii="Arial" w:hAnsi="Arial" w:cs="Arial"/>
          <w:sz w:val="22"/>
          <w:szCs w:val="22"/>
        </w:rPr>
        <w:t>27</w:t>
      </w:r>
      <w:r w:rsidRPr="004F60D3">
        <w:rPr>
          <w:rFonts w:ascii="Arial" w:hAnsi="Arial" w:cs="Arial"/>
          <w:sz w:val="22"/>
          <w:szCs w:val="22"/>
        </w:rPr>
        <w:t>.</w:t>
      </w:r>
      <w:r w:rsidR="009744EF">
        <w:rPr>
          <w:rFonts w:ascii="Arial" w:hAnsi="Arial" w:cs="Arial"/>
          <w:sz w:val="22"/>
          <w:szCs w:val="22"/>
        </w:rPr>
        <w:t>9</w:t>
      </w:r>
      <w:r w:rsidRPr="004F60D3">
        <w:rPr>
          <w:rFonts w:ascii="Arial" w:hAnsi="Arial" w:cs="Arial"/>
          <w:sz w:val="22"/>
          <w:szCs w:val="22"/>
        </w:rPr>
        <w:t>.2021</w:t>
      </w:r>
    </w:p>
    <w:p w14:paraId="471FA942" w14:textId="77777777" w:rsidR="00CB49A2" w:rsidRPr="00CB49A2" w:rsidRDefault="00CB49A2" w:rsidP="00CB49A2">
      <w:pPr>
        <w:tabs>
          <w:tab w:val="left" w:pos="311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30347BE" w14:textId="06263AC7" w:rsidR="00CB49A2" w:rsidRPr="004F60D3" w:rsidRDefault="00CB49A2" w:rsidP="004F60D3">
      <w:pPr>
        <w:pStyle w:val="Odstavecseseznamem"/>
      </w:pPr>
      <w:r w:rsidRPr="004F60D3">
        <w:t>Jméno a Příjmení hráč</w:t>
      </w:r>
      <w:r w:rsidR="00035F65" w:rsidRPr="004F60D3">
        <w:t>ky</w:t>
      </w:r>
      <w:r w:rsidRPr="004F60D3">
        <w:t>:</w:t>
      </w:r>
      <w:r w:rsidRPr="004F60D3">
        <w:tab/>
        <w:t>.........................................................................................</w:t>
      </w:r>
    </w:p>
    <w:p w14:paraId="4FE4177E" w14:textId="77777777" w:rsidR="00CB49A2" w:rsidRPr="004F60D3" w:rsidRDefault="00CB49A2" w:rsidP="004F60D3">
      <w:pPr>
        <w:pStyle w:val="Odstavecseseznamem"/>
      </w:pPr>
      <w:r w:rsidRPr="004F60D3">
        <w:t xml:space="preserve">Datum narození: </w:t>
      </w:r>
      <w:r w:rsidRPr="004F60D3">
        <w:tab/>
        <w:t>.........................................................................................</w:t>
      </w:r>
    </w:p>
    <w:p w14:paraId="7C6623F2" w14:textId="77777777" w:rsidR="00CB49A2" w:rsidRPr="004F60D3" w:rsidRDefault="00CB49A2" w:rsidP="004F60D3">
      <w:pPr>
        <w:pStyle w:val="Odstavecseseznamem"/>
      </w:pPr>
      <w:r w:rsidRPr="004F60D3">
        <w:t xml:space="preserve">Adresa trvalého bydliště: </w:t>
      </w:r>
      <w:r w:rsidRPr="004F60D3">
        <w:tab/>
        <w:t>.........................................................................................</w:t>
      </w:r>
    </w:p>
    <w:p w14:paraId="757DFFAF" w14:textId="5BE72E62" w:rsidR="00CB49A2" w:rsidRPr="004F60D3" w:rsidRDefault="00CB49A2" w:rsidP="004F60D3">
      <w:pPr>
        <w:pStyle w:val="Odstavecseseznamem"/>
      </w:pPr>
      <w:r w:rsidRPr="004F60D3">
        <w:t>Email pro komunikaci (rodič)</w:t>
      </w:r>
      <w:r w:rsidR="009744EF">
        <w:t>:</w:t>
      </w:r>
      <w:bookmarkStart w:id="0" w:name="_GoBack"/>
      <w:bookmarkEnd w:id="0"/>
      <w:r w:rsidRPr="004F60D3">
        <w:t xml:space="preserve">  ………………………………………………………………..</w:t>
      </w:r>
    </w:p>
    <w:p w14:paraId="7DC6D7AE" w14:textId="77777777" w:rsidR="00CB49A2" w:rsidRPr="00CB49A2" w:rsidRDefault="00CB49A2" w:rsidP="00CB49A2">
      <w:pPr>
        <w:tabs>
          <w:tab w:val="left" w:pos="3119"/>
        </w:tabs>
        <w:rPr>
          <w:rFonts w:ascii="Arial" w:hAnsi="Arial" w:cs="Arial"/>
          <w:color w:val="000000"/>
          <w:sz w:val="24"/>
          <w:szCs w:val="24"/>
        </w:rPr>
      </w:pPr>
    </w:p>
    <w:p w14:paraId="396E2940" w14:textId="23FD0464" w:rsidR="004F60D3" w:rsidRPr="003F1DF5" w:rsidRDefault="00CB49A2" w:rsidP="004F60D3">
      <w:pPr>
        <w:pStyle w:val="Odstavecseseznamem"/>
        <w:numPr>
          <w:ilvl w:val="0"/>
          <w:numId w:val="8"/>
        </w:numPr>
        <w:spacing w:after="160" w:line="259" w:lineRule="auto"/>
      </w:pPr>
      <w:r w:rsidRPr="004F60D3">
        <w:rPr>
          <w:rFonts w:ascii="Arial" w:hAnsi="Arial" w:cs="Arial"/>
          <w:b/>
          <w:color w:val="000000"/>
        </w:rPr>
        <w:t>Jako zákonný zástupce hráč</w:t>
      </w:r>
      <w:r w:rsidR="00035F65" w:rsidRPr="004F60D3">
        <w:rPr>
          <w:rFonts w:ascii="Arial" w:hAnsi="Arial" w:cs="Arial"/>
          <w:b/>
          <w:color w:val="000000"/>
        </w:rPr>
        <w:t>ky</w:t>
      </w:r>
      <w:r w:rsidRPr="004F60D3">
        <w:rPr>
          <w:rFonts w:ascii="Arial" w:hAnsi="Arial" w:cs="Arial"/>
          <w:b/>
          <w:color w:val="000000"/>
        </w:rPr>
        <w:t xml:space="preserve"> čestně prohlašuji</w:t>
      </w:r>
      <w:r w:rsidRPr="00CB49A2">
        <w:rPr>
          <w:rFonts w:ascii="Arial" w:hAnsi="Arial" w:cs="Arial"/>
          <w:b/>
          <w:color w:val="000000"/>
          <w:sz w:val="24"/>
          <w:szCs w:val="24"/>
        </w:rPr>
        <w:t>,</w:t>
      </w:r>
      <w:r w:rsidR="004F60D3" w:rsidRPr="004F60D3">
        <w:t xml:space="preserve"> </w:t>
      </w:r>
      <w:r w:rsidR="004F60D3" w:rsidRPr="003F1DF5">
        <w:t>absolvoval nejdéle před 7 dny PCR test, vyšetření na přítomnost viru SARDCoV-2 s negativním výsledkem, nebo</w:t>
      </w:r>
    </w:p>
    <w:p w14:paraId="523155F0" w14:textId="77777777" w:rsidR="004F60D3" w:rsidRPr="003F1DF5" w:rsidRDefault="004F60D3" w:rsidP="004F60D3">
      <w:pPr>
        <w:pStyle w:val="Odstavecseseznamem"/>
      </w:pPr>
    </w:p>
    <w:p w14:paraId="49BAC249" w14:textId="77777777" w:rsidR="004F60D3" w:rsidRPr="003F1DF5" w:rsidRDefault="004F60D3" w:rsidP="004F60D3">
      <w:pPr>
        <w:pStyle w:val="Odstavecseseznamem"/>
        <w:numPr>
          <w:ilvl w:val="0"/>
          <w:numId w:val="8"/>
        </w:numPr>
        <w:ind w:left="714" w:hanging="357"/>
      </w:pPr>
      <w:r w:rsidRPr="003F1DF5">
        <w:t>absolvoval nejdéle před 72 hodinami POC test (antigenní test) na přítomnost antigenu viru SARS CoV-2 s negativním výsledkem, nebo</w:t>
      </w:r>
    </w:p>
    <w:p w14:paraId="1CBC4C27" w14:textId="77777777" w:rsidR="004F60D3" w:rsidRPr="003F1DF5" w:rsidRDefault="004F60D3" w:rsidP="004F60D3"/>
    <w:p w14:paraId="7EC241A4" w14:textId="77777777" w:rsidR="004F60D3" w:rsidRPr="003F1DF5" w:rsidRDefault="004F60D3" w:rsidP="004F60D3">
      <w:pPr>
        <w:pStyle w:val="Odstavecseseznamem"/>
        <w:numPr>
          <w:ilvl w:val="0"/>
          <w:numId w:val="8"/>
        </w:numPr>
        <w:ind w:left="714" w:hanging="357"/>
      </w:pPr>
      <w:r w:rsidRPr="003F1DF5">
        <w:t xml:space="preserve">získal certifikát MZČR o provedeném očkování proti onemocnění COVID-19, a od aplikace první dávky očkovací látky v případě dvoudávkového schématu podle SPC uplynulo nejméně 22 dní, ale ne více než 90 dní, pokud nebyla aplikována druhá dávka, nebo od aplikace druhé dávky očkovací látky v případě dvoudávkového schématu podle SPC uplynulo nejméně 22 dní, ale ne více než 9 měsíců, pokud byla aplikovaná druhá dávka, nebo od aplikace očkovací látky v případě jednodávkového schématu podle SPC uplynulo nejméně 14 dní, ale ne více než 9 měsíců, nebo </w:t>
      </w:r>
    </w:p>
    <w:p w14:paraId="7D5D29BC" w14:textId="77777777" w:rsidR="004F60D3" w:rsidRPr="003F1DF5" w:rsidRDefault="004F60D3" w:rsidP="004F60D3"/>
    <w:p w14:paraId="7A17068E" w14:textId="77777777" w:rsidR="004F60D3" w:rsidRPr="003F1DF5" w:rsidRDefault="004F60D3" w:rsidP="004F60D3">
      <w:pPr>
        <w:pStyle w:val="Odstavecseseznamem"/>
        <w:numPr>
          <w:ilvl w:val="0"/>
          <w:numId w:val="8"/>
        </w:numPr>
        <w:spacing w:after="160" w:line="259" w:lineRule="auto"/>
      </w:pPr>
      <w:r w:rsidRPr="003F1DF5">
        <w:t>prodělal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</w:t>
      </w:r>
    </w:p>
    <w:p w14:paraId="60638020" w14:textId="77777777" w:rsidR="004F60D3" w:rsidRPr="003F1DF5" w:rsidRDefault="004F60D3" w:rsidP="004F60D3">
      <w:pPr>
        <w:pStyle w:val="Odstavecseseznamem"/>
        <w:rPr>
          <w:sz w:val="24"/>
          <w:szCs w:val="24"/>
        </w:rPr>
      </w:pPr>
    </w:p>
    <w:p w14:paraId="64374648" w14:textId="77777777" w:rsidR="004F60D3" w:rsidRPr="003F1DF5" w:rsidRDefault="004F60D3" w:rsidP="004F60D3">
      <w:pPr>
        <w:pStyle w:val="Odstavecseseznamem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t>na místě podstoupí rychlý antigenní test (RAT) na stanovení přítomnosti antigenu viru SARS-CoV-2 určený pro sebetestování (použití laickou osobou), jehož výsledek je negativní; obdobné platí, pokud osoba na místě prokáže, že podstoupila rychlý antigenní test (RAT) za dozoru zdravotnického pracovníka prostřednictvím on-</w:t>
      </w:r>
      <w:r w:rsidRPr="003F1DF5">
        <w:t xml:space="preserve"> </w:t>
      </w:r>
      <w:r>
        <w:t xml:space="preserve">line služby nejdéle před 24 hodinami a prokáže absolvování tohoto testu a jeho negativní výsledek potvrzením poskytovatele zdravotních služeb, nebo, nebo </w:t>
      </w:r>
    </w:p>
    <w:p w14:paraId="37901F42" w14:textId="77777777" w:rsidR="004F60D3" w:rsidRDefault="004F60D3" w:rsidP="004F60D3">
      <w:pPr>
        <w:pStyle w:val="Odstavecseseznamem"/>
      </w:pPr>
    </w:p>
    <w:p w14:paraId="2F0BFE6B" w14:textId="77777777" w:rsidR="004F60D3" w:rsidRPr="003F1DF5" w:rsidRDefault="004F60D3" w:rsidP="004F60D3">
      <w:pPr>
        <w:pStyle w:val="Odstavecseseznamem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t>osoba ve škole nebo školském zařízení absolvovala podle jiného mimořádného opatření Ministerstva zdravotnictví nejdéle před 72 hodinami rychlý antigenní test (RAT) na stanovení přítomnosti antigenu viru SARS-CoV-2, který je určen pro sebetestování nebo povolený Ministerstvem zdravotnictví k použití laickou osobou, s negativním výsledkem; tato skutečnost se dokládá čestným prohlášením, resp. čestným prohlášením zákonného zástupce osoby nebo potvrzením školy</w:t>
      </w:r>
    </w:p>
    <w:p w14:paraId="7A2C27BC" w14:textId="77777777" w:rsidR="004F60D3" w:rsidRPr="003F1DF5" w:rsidRDefault="004F60D3" w:rsidP="004F60D3">
      <w:pPr>
        <w:pStyle w:val="Odstavecseseznamem"/>
      </w:pPr>
    </w:p>
    <w:p w14:paraId="0AFD4179" w14:textId="77777777" w:rsidR="004F60D3" w:rsidRPr="003F1DF5" w:rsidRDefault="004F60D3" w:rsidP="004F60D3">
      <w:pPr>
        <w:pStyle w:val="Odstavecseseznamem"/>
        <w:numPr>
          <w:ilvl w:val="0"/>
          <w:numId w:val="8"/>
        </w:numPr>
        <w:spacing w:after="160" w:line="259" w:lineRule="auto"/>
      </w:pPr>
      <w:r w:rsidRPr="003F1DF5">
        <w:t>já zákonný zástupce hráče/hráčky prohlašují, že se u hráče/hráčky neprojevují a v posledních dvou týdnech neprojevily žádné příznaky virového infekčního onemocnění (např. horečka, kašel, dušnost, náhlá ztráta chuti a čichu, apod.)</w:t>
      </w:r>
    </w:p>
    <w:p w14:paraId="30C58145" w14:textId="77777777" w:rsidR="004F60D3" w:rsidRPr="003F1DF5" w:rsidRDefault="004F60D3" w:rsidP="004F60D3">
      <w:pPr>
        <w:rPr>
          <w:b/>
          <w:bCs/>
        </w:rPr>
      </w:pPr>
      <w:r w:rsidRPr="003F1DF5">
        <w:rPr>
          <w:b/>
          <w:bCs/>
        </w:rPr>
        <w:t>* zaškrtnout variantu</w:t>
      </w:r>
    </w:p>
    <w:p w14:paraId="20EC0335" w14:textId="7A556770" w:rsidR="00CB49A2" w:rsidRPr="00CB49A2" w:rsidRDefault="00CB49A2" w:rsidP="004F60D3">
      <w:pPr>
        <w:tabs>
          <w:tab w:val="left" w:pos="3119"/>
        </w:tabs>
        <w:rPr>
          <w:rFonts w:ascii="Arial" w:hAnsi="Arial" w:cs="Arial"/>
          <w:color w:val="000000"/>
        </w:rPr>
      </w:pPr>
    </w:p>
    <w:p w14:paraId="3037AC35" w14:textId="77777777" w:rsidR="00CB49A2" w:rsidRPr="004F60D3" w:rsidRDefault="00CB49A2" w:rsidP="00CB49A2">
      <w:r w:rsidRPr="004F60D3">
        <w:t>V .........................................................     Dne ...................................</w:t>
      </w:r>
    </w:p>
    <w:p w14:paraId="62D62B71" w14:textId="77777777" w:rsidR="00CB49A2" w:rsidRPr="004F60D3" w:rsidRDefault="00CB49A2" w:rsidP="00CB49A2"/>
    <w:p w14:paraId="773C8D8C" w14:textId="7C618387" w:rsidR="00DB638B" w:rsidRDefault="00CB49A2" w:rsidP="00CB49A2">
      <w:pPr>
        <w:rPr>
          <w:rFonts w:ascii="Tahoma" w:hAnsi="Tahoma"/>
          <w:b/>
          <w:u w:val="single"/>
        </w:rPr>
      </w:pPr>
      <w:r w:rsidRPr="004F60D3">
        <w:t>Podpis (zákonného zástupce):………………………………………</w:t>
      </w:r>
      <w:r w:rsidRPr="00CB49A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……………….</w:t>
      </w:r>
    </w:p>
    <w:sectPr w:rsidR="00DB638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CBFC" w14:textId="77777777" w:rsidR="00033D5B" w:rsidRDefault="00033D5B">
      <w:r>
        <w:separator/>
      </w:r>
    </w:p>
  </w:endnote>
  <w:endnote w:type="continuationSeparator" w:id="0">
    <w:p w14:paraId="4D5EEB2C" w14:textId="77777777" w:rsidR="00033D5B" w:rsidRDefault="000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2A63" w14:textId="61AA5CFB" w:rsidR="003C58EC" w:rsidRDefault="003C58EC" w:rsidP="003C58EC">
    <w:pPr>
      <w:rPr>
        <w:rFonts w:cs="Calibri"/>
        <w:sz w:val="22"/>
        <w:szCs w:val="22"/>
      </w:rPr>
    </w:pPr>
    <w:r w:rsidRPr="00471E37">
      <w:rPr>
        <w:rFonts w:cs="Calibri"/>
        <w:sz w:val="22"/>
        <w:szCs w:val="22"/>
      </w:rPr>
      <w:t>_</w:t>
    </w:r>
    <w:r>
      <w:rPr>
        <w:rFonts w:cs="Calibri"/>
        <w:sz w:val="22"/>
        <w:szCs w:val="22"/>
      </w:rPr>
      <w:t>______________________________________________________________________________________</w:t>
    </w:r>
  </w:p>
  <w:p w14:paraId="7FF0C67E" w14:textId="416F3234" w:rsidR="003C58EC" w:rsidRPr="006C2078" w:rsidRDefault="003C58EC" w:rsidP="003C58EC">
    <w:pPr>
      <w:rPr>
        <w:rFonts w:cs="Calibri"/>
        <w:color w:val="7F7F7F"/>
        <w:sz w:val="22"/>
        <w:szCs w:val="22"/>
      </w:rPr>
    </w:pPr>
    <w:r w:rsidRPr="006C2078">
      <w:rPr>
        <w:rFonts w:cs="Calibri"/>
        <w:color w:val="7F7F7F"/>
        <w:sz w:val="22"/>
        <w:szCs w:val="22"/>
      </w:rPr>
      <w:t xml:space="preserve">Sekretariát:                                           </w:t>
    </w:r>
    <w:r w:rsidRPr="006C2078">
      <w:rPr>
        <w:rFonts w:cs="Calibri"/>
        <w:color w:val="7F7F7F"/>
        <w:sz w:val="22"/>
        <w:szCs w:val="22"/>
      </w:rPr>
      <w:tab/>
    </w:r>
    <w:r w:rsidRPr="006C2078">
      <w:rPr>
        <w:rFonts w:cs="Calibri"/>
        <w:color w:val="7F7F7F"/>
        <w:sz w:val="22"/>
        <w:szCs w:val="22"/>
      </w:rPr>
      <w:tab/>
    </w:r>
    <w:r w:rsidRPr="006C2078">
      <w:rPr>
        <w:rFonts w:cs="Calibri"/>
        <w:color w:val="7F7F7F"/>
        <w:sz w:val="22"/>
        <w:szCs w:val="22"/>
      </w:rPr>
      <w:tab/>
    </w:r>
    <w:r w:rsidRPr="006C2078">
      <w:rPr>
        <w:rFonts w:cs="Calibri"/>
        <w:color w:val="7F7F7F"/>
        <w:sz w:val="22"/>
        <w:szCs w:val="22"/>
      </w:rPr>
      <w:tab/>
      <w:t>Moravskoslezský krajský volejbalový svaz</w:t>
    </w:r>
  </w:p>
  <w:p w14:paraId="52FBC842" w14:textId="0155EF07" w:rsidR="003C58EC" w:rsidRPr="006C2078" w:rsidRDefault="003C58EC" w:rsidP="003C58EC">
    <w:pPr>
      <w:rPr>
        <w:rFonts w:cs="Calibri"/>
        <w:color w:val="7F7F7F"/>
        <w:sz w:val="22"/>
        <w:szCs w:val="22"/>
      </w:rPr>
    </w:pPr>
    <w:r w:rsidRPr="006C2078">
      <w:rPr>
        <w:rFonts w:cs="Calibri"/>
        <w:color w:val="7F7F7F"/>
        <w:sz w:val="22"/>
        <w:szCs w:val="22"/>
      </w:rPr>
      <w:t>Ing. Šárka Sonnková</w:t>
    </w:r>
    <w:r w:rsidRPr="006C2078">
      <w:rPr>
        <w:rFonts w:cs="Calibri"/>
        <w:color w:val="7F7F7F"/>
        <w:sz w:val="22"/>
        <w:szCs w:val="22"/>
      </w:rPr>
      <w:tab/>
      <w:t xml:space="preserve">  </w:t>
    </w:r>
    <w:r w:rsidRPr="006C2078">
      <w:rPr>
        <w:rFonts w:cs="Calibri"/>
        <w:color w:val="7F7F7F"/>
        <w:sz w:val="22"/>
        <w:szCs w:val="22"/>
      </w:rPr>
      <w:tab/>
    </w:r>
    <w:r w:rsidRPr="006C2078">
      <w:rPr>
        <w:rFonts w:cs="Calibri"/>
        <w:color w:val="7F7F7F"/>
        <w:sz w:val="22"/>
        <w:szCs w:val="22"/>
      </w:rPr>
      <w:tab/>
    </w:r>
    <w:r w:rsidRPr="006C2078">
      <w:rPr>
        <w:rFonts w:cs="Calibri"/>
        <w:color w:val="7F7F7F"/>
        <w:sz w:val="22"/>
        <w:szCs w:val="22"/>
      </w:rPr>
      <w:tab/>
    </w:r>
    <w:r w:rsidRPr="006C2078">
      <w:rPr>
        <w:rFonts w:cs="Calibri"/>
        <w:color w:val="7F7F7F"/>
        <w:sz w:val="22"/>
        <w:szCs w:val="22"/>
      </w:rPr>
      <w:tab/>
    </w:r>
    <w:r w:rsidRPr="006C2078">
      <w:rPr>
        <w:rFonts w:cs="Calibri"/>
        <w:color w:val="7F7F7F"/>
        <w:sz w:val="22"/>
        <w:szCs w:val="22"/>
      </w:rPr>
      <w:tab/>
      <w:t>Vítkovická 3083/1, 702 00 Ostrava</w:t>
    </w:r>
  </w:p>
  <w:p w14:paraId="203E68D1" w14:textId="1AC43C91" w:rsidR="003C58EC" w:rsidRPr="00471E37" w:rsidRDefault="003C58EC" w:rsidP="003C58EC">
    <w:pPr>
      <w:tabs>
        <w:tab w:val="center" w:pos="4536"/>
        <w:tab w:val="right" w:pos="9072"/>
      </w:tabs>
      <w:jc w:val="both"/>
      <w:rPr>
        <w:rFonts w:cs="Calibri"/>
        <w:sz w:val="22"/>
        <w:szCs w:val="22"/>
      </w:rPr>
    </w:pPr>
    <w:r w:rsidRPr="006C2078">
      <w:rPr>
        <w:rFonts w:cs="Calibri"/>
        <w:color w:val="7F7F7F"/>
        <w:sz w:val="22"/>
        <w:szCs w:val="22"/>
      </w:rPr>
      <w:t>Tel: +420 604 676708</w:t>
    </w:r>
    <w:r w:rsidRPr="006C2078">
      <w:rPr>
        <w:rFonts w:cs="Calibri"/>
        <w:color w:val="7F7F7F"/>
        <w:sz w:val="22"/>
        <w:szCs w:val="22"/>
      </w:rPr>
      <w:tab/>
      <w:t xml:space="preserve">                                                                IČ: 06617549</w:t>
    </w:r>
    <w:r w:rsidRPr="00471E37">
      <w:rPr>
        <w:rFonts w:cs="Calibri"/>
        <w:sz w:val="22"/>
        <w:szCs w:val="22"/>
      </w:rPr>
      <w:tab/>
    </w:r>
    <w:r w:rsidRPr="00471E37">
      <w:rPr>
        <w:rFonts w:cs="Calibri"/>
        <w:sz w:val="22"/>
        <w:szCs w:val="22"/>
      </w:rPr>
      <w:tab/>
      <w:t xml:space="preserve">                             </w:t>
    </w:r>
  </w:p>
  <w:p w14:paraId="1547CF6D" w14:textId="0D2EE67C" w:rsidR="003C58EC" w:rsidRPr="006C2078" w:rsidRDefault="003C58EC" w:rsidP="003C58EC">
    <w:pPr>
      <w:tabs>
        <w:tab w:val="center" w:pos="4536"/>
        <w:tab w:val="right" w:pos="9072"/>
      </w:tabs>
      <w:jc w:val="both"/>
      <w:rPr>
        <w:rFonts w:cs="Calibri"/>
        <w:color w:val="9CC2E5"/>
        <w:sz w:val="22"/>
        <w:szCs w:val="22"/>
      </w:rPr>
    </w:pPr>
    <w:r w:rsidRPr="006C2078">
      <w:rPr>
        <w:rFonts w:cs="Calibri"/>
        <w:color w:val="7F7F7F"/>
        <w:sz w:val="22"/>
        <w:szCs w:val="22"/>
      </w:rPr>
      <w:t>e-mail:</w:t>
    </w:r>
    <w:r w:rsidRPr="00471E37">
      <w:rPr>
        <w:rFonts w:cs="Calibri"/>
        <w:sz w:val="22"/>
        <w:szCs w:val="22"/>
      </w:rPr>
      <w:t xml:space="preserve"> </w:t>
    </w:r>
    <w:hyperlink r:id="rId1" w:history="1">
      <w:r w:rsidRPr="006C2078">
        <w:rPr>
          <w:rFonts w:cs="Calibri"/>
          <w:color w:val="9CC2E5"/>
          <w:sz w:val="22"/>
          <w:szCs w:val="22"/>
          <w:u w:val="single"/>
        </w:rPr>
        <w:t>mskvs@seznam.cz</w:t>
      </w:r>
    </w:hyperlink>
    <w:r w:rsidRPr="006C2078">
      <w:rPr>
        <w:rFonts w:cs="Calibri"/>
        <w:color w:val="9CC2E5"/>
        <w:sz w:val="22"/>
        <w:szCs w:val="22"/>
      </w:rPr>
      <w:t xml:space="preserve"> </w:t>
    </w:r>
    <w:r w:rsidRPr="006C2078">
      <w:rPr>
        <w:rFonts w:cs="Calibri"/>
        <w:color w:val="9CC2E5"/>
        <w:sz w:val="22"/>
        <w:szCs w:val="22"/>
      </w:rPr>
      <w:tab/>
      <w:t xml:space="preserve">                                                           </w:t>
    </w:r>
    <w:hyperlink r:id="rId2" w:history="1">
      <w:r w:rsidRPr="00CA5549">
        <w:rPr>
          <w:rStyle w:val="Hypertextovodkaz"/>
          <w:rFonts w:cs="Calibri"/>
          <w:sz w:val="22"/>
          <w:szCs w:val="22"/>
        </w:rPr>
        <w:t>http://ms.cvf.cz/</w:t>
      </w:r>
    </w:hyperlink>
  </w:p>
  <w:p w14:paraId="7EED5698" w14:textId="77777777" w:rsidR="003C58EC" w:rsidRDefault="003C58EC" w:rsidP="003C58E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68AC800" w14:textId="53D48C2B" w:rsidR="00881C17" w:rsidRPr="003C58EC" w:rsidRDefault="00033D5B" w:rsidP="003C58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7E07" w14:textId="77777777" w:rsidR="00033D5B" w:rsidRDefault="00033D5B">
      <w:r>
        <w:separator/>
      </w:r>
    </w:p>
  </w:footnote>
  <w:footnote w:type="continuationSeparator" w:id="0">
    <w:p w14:paraId="2C5EB8C4" w14:textId="77777777" w:rsidR="00033D5B" w:rsidRDefault="0003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033D5B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D5B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033D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033D5B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9D8"/>
    <w:multiLevelType w:val="hybridMultilevel"/>
    <w:tmpl w:val="3C2E2392"/>
    <w:lvl w:ilvl="0" w:tplc="024EB7E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A3"/>
    <w:rsid w:val="00023CCE"/>
    <w:rsid w:val="00033D5B"/>
    <w:rsid w:val="00035F65"/>
    <w:rsid w:val="000A5E27"/>
    <w:rsid w:val="00105098"/>
    <w:rsid w:val="00121B8D"/>
    <w:rsid w:val="00166FFF"/>
    <w:rsid w:val="00180898"/>
    <w:rsid w:val="001B226F"/>
    <w:rsid w:val="001C5650"/>
    <w:rsid w:val="001C7B0A"/>
    <w:rsid w:val="001D5857"/>
    <w:rsid w:val="00200351"/>
    <w:rsid w:val="002808AB"/>
    <w:rsid w:val="00365A44"/>
    <w:rsid w:val="003B1A05"/>
    <w:rsid w:val="003C58EC"/>
    <w:rsid w:val="00417CCC"/>
    <w:rsid w:val="00441AD7"/>
    <w:rsid w:val="004829AA"/>
    <w:rsid w:val="004F071B"/>
    <w:rsid w:val="004F60D3"/>
    <w:rsid w:val="00515C3D"/>
    <w:rsid w:val="00551F9B"/>
    <w:rsid w:val="00594DC4"/>
    <w:rsid w:val="005C5D08"/>
    <w:rsid w:val="005F1C36"/>
    <w:rsid w:val="006407ED"/>
    <w:rsid w:val="006B76BE"/>
    <w:rsid w:val="006C5D1F"/>
    <w:rsid w:val="007D4DCE"/>
    <w:rsid w:val="0081578D"/>
    <w:rsid w:val="00821CE0"/>
    <w:rsid w:val="0087243C"/>
    <w:rsid w:val="0092785E"/>
    <w:rsid w:val="00947170"/>
    <w:rsid w:val="00950CCA"/>
    <w:rsid w:val="009744EF"/>
    <w:rsid w:val="00980CF8"/>
    <w:rsid w:val="00A07DA1"/>
    <w:rsid w:val="00A43990"/>
    <w:rsid w:val="00A63AB8"/>
    <w:rsid w:val="00A73511"/>
    <w:rsid w:val="00AC531C"/>
    <w:rsid w:val="00B10436"/>
    <w:rsid w:val="00BA629A"/>
    <w:rsid w:val="00BE0723"/>
    <w:rsid w:val="00C04E10"/>
    <w:rsid w:val="00C14DB8"/>
    <w:rsid w:val="00C90849"/>
    <w:rsid w:val="00CB49A2"/>
    <w:rsid w:val="00D76AB6"/>
    <w:rsid w:val="00D84ADF"/>
    <w:rsid w:val="00DA0C96"/>
    <w:rsid w:val="00DB638B"/>
    <w:rsid w:val="00E020DD"/>
    <w:rsid w:val="00E84E97"/>
    <w:rsid w:val="00E85CA3"/>
    <w:rsid w:val="00E95884"/>
    <w:rsid w:val="00EC677C"/>
    <w:rsid w:val="00EF19CF"/>
    <w:rsid w:val="00F13831"/>
    <w:rsid w:val="00F53AB0"/>
    <w:rsid w:val="00F64CB6"/>
    <w:rsid w:val="00F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chartTrackingRefBased/>
  <w15:docId w15:val="{AA183D69-74A9-4956-9915-951C5DF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C58E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49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.cvf.cz/" TargetMode="External"/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2019-05-22T14:51:00Z</cp:lastPrinted>
  <dcterms:created xsi:type="dcterms:W3CDTF">2021-09-15T13:09:00Z</dcterms:created>
  <dcterms:modified xsi:type="dcterms:W3CDTF">2021-09-16T10:00:00Z</dcterms:modified>
</cp:coreProperties>
</file>